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FCF" w:rsidRPr="00C725F9" w:rsidRDefault="001F7FCF" w:rsidP="003A78A5">
      <w:pPr>
        <w:spacing w:after="0" w:line="240" w:lineRule="auto"/>
        <w:jc w:val="center"/>
        <w:rPr>
          <w:rFonts w:ascii="Times New Roman" w:hAnsi="Times New Roman" w:cs="Times New Roman"/>
          <w:b/>
          <w:bCs/>
          <w:sz w:val="19"/>
          <w:szCs w:val="19"/>
        </w:rPr>
      </w:pPr>
      <w:r w:rsidRPr="00C725F9">
        <w:rPr>
          <w:rFonts w:ascii="Times New Roman" w:hAnsi="Times New Roman" w:cs="Times New Roman"/>
          <w:b/>
          <w:bCs/>
          <w:sz w:val="19"/>
          <w:szCs w:val="19"/>
        </w:rPr>
        <w:t>... TOPLUM SAĞLIĞI MERKEZİ</w:t>
      </w:r>
    </w:p>
    <w:p w:rsidR="001F7FCF" w:rsidRPr="00C725F9" w:rsidRDefault="001F7FCF" w:rsidP="003A78A5">
      <w:pPr>
        <w:spacing w:after="0" w:line="240" w:lineRule="auto"/>
        <w:jc w:val="center"/>
        <w:rPr>
          <w:rFonts w:ascii="Times New Roman" w:hAnsi="Times New Roman" w:cs="Times New Roman"/>
          <w:b/>
          <w:bCs/>
          <w:sz w:val="19"/>
          <w:szCs w:val="19"/>
        </w:rPr>
      </w:pPr>
      <w:r w:rsidRPr="00C725F9">
        <w:rPr>
          <w:rFonts w:ascii="Times New Roman" w:hAnsi="Times New Roman" w:cs="Times New Roman"/>
          <w:b/>
          <w:bCs/>
          <w:sz w:val="19"/>
          <w:szCs w:val="19"/>
        </w:rPr>
        <w:t>KORUYUCU FLOR VERNİK UYGULAMASI AYDINLATILMIŞ ONAM FORMU</w:t>
      </w:r>
    </w:p>
    <w:p w:rsidR="001F7FCF" w:rsidRPr="00C725F9" w:rsidRDefault="001F7FCF" w:rsidP="00855565">
      <w:pPr>
        <w:spacing w:after="0" w:line="240" w:lineRule="auto"/>
        <w:jc w:val="both"/>
        <w:rPr>
          <w:rFonts w:ascii="Times New Roman" w:hAnsi="Times New Roman" w:cs="Times New Roman"/>
          <w:sz w:val="19"/>
          <w:szCs w:val="19"/>
        </w:rPr>
      </w:pPr>
    </w:p>
    <w:p w:rsidR="001F7FCF" w:rsidRPr="00C725F9" w:rsidRDefault="001F7FCF" w:rsidP="00855565">
      <w:pPr>
        <w:spacing w:after="0" w:line="240" w:lineRule="auto"/>
        <w:ind w:firstLine="708"/>
        <w:jc w:val="both"/>
        <w:rPr>
          <w:rFonts w:ascii="Times New Roman" w:hAnsi="Times New Roman" w:cs="Times New Roman"/>
          <w:b/>
          <w:bCs/>
          <w:sz w:val="19"/>
          <w:szCs w:val="19"/>
        </w:rPr>
      </w:pPr>
      <w:r w:rsidRPr="00C725F9">
        <w:rPr>
          <w:rFonts w:ascii="Times New Roman" w:hAnsi="Times New Roman" w:cs="Times New Roman"/>
          <w:sz w:val="19"/>
          <w:szCs w:val="19"/>
        </w:rPr>
        <w:t xml:space="preserve">Bu form, Türkiye Halk Sağlığı Kurumu tarafından koruyucu ağız ve diş sağlığı çalışmaları kapsamında gerçekleştirilecek florürlü vernik uygulaması hakkında öğrenci ve öğrenci velilerine yönelik olarak hazırlanmış bilgilendirme formudur. </w:t>
      </w:r>
      <w:r w:rsidRPr="00C725F9">
        <w:rPr>
          <w:rFonts w:ascii="Times New Roman" w:hAnsi="Times New Roman" w:cs="Times New Roman"/>
          <w:b/>
          <w:bCs/>
          <w:i/>
          <w:iCs/>
          <w:sz w:val="19"/>
          <w:szCs w:val="19"/>
        </w:rPr>
        <w:t>Lütfen, formu dikkatlice okuyunuz ve sorularınız ve anlamadığınız hususlar varsa, bilgi almak için diş hekimine/sağlık personeline danışınız.</w:t>
      </w:r>
    </w:p>
    <w:p w:rsidR="001F7FCF" w:rsidRPr="00C725F9" w:rsidRDefault="001F7FCF" w:rsidP="00855565">
      <w:pPr>
        <w:spacing w:after="0" w:line="240" w:lineRule="auto"/>
        <w:ind w:firstLine="708"/>
        <w:jc w:val="both"/>
        <w:rPr>
          <w:rFonts w:ascii="Times New Roman" w:hAnsi="Times New Roman" w:cs="Times New Roman"/>
          <w:b/>
          <w:bCs/>
          <w:sz w:val="19"/>
          <w:szCs w:val="19"/>
        </w:rPr>
      </w:pPr>
      <w:r w:rsidRPr="00C725F9">
        <w:rPr>
          <w:rFonts w:ascii="Times New Roman" w:hAnsi="Times New Roman" w:cs="Times New Roman"/>
          <w:sz w:val="19"/>
          <w:szCs w:val="19"/>
        </w:rPr>
        <w:t xml:space="preserve"> </w:t>
      </w:r>
      <w:r w:rsidRPr="00C725F9">
        <w:rPr>
          <w:rFonts w:ascii="Times New Roman" w:hAnsi="Times New Roman" w:cs="Times New Roman"/>
          <w:b/>
          <w:bCs/>
          <w:sz w:val="19"/>
          <w:szCs w:val="19"/>
        </w:rPr>
        <w:t>UYGULAMANIN GEREKÇELERİ</w:t>
      </w:r>
    </w:p>
    <w:p w:rsidR="001F7FCF" w:rsidRPr="00C725F9" w:rsidRDefault="001F7FCF" w:rsidP="00033B1A">
      <w:pPr>
        <w:pStyle w:val="ListeParagraf"/>
        <w:numPr>
          <w:ilvl w:val="0"/>
          <w:numId w:val="3"/>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Diş çürükleri toplumumuzda yaygın olarak görülen, sistemik hastalıklara da sebep olabilen ve uygulanacak koruyucu önlemlerle oluşması engellenebilecek hastalıklar arasındadır.</w:t>
      </w:r>
    </w:p>
    <w:p w:rsidR="001F7FCF" w:rsidRPr="00C725F9" w:rsidRDefault="001F7FCF" w:rsidP="00033B1A">
      <w:pPr>
        <w:pStyle w:val="ListeParagraf"/>
        <w:numPr>
          <w:ilvl w:val="0"/>
          <w:numId w:val="3"/>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 xml:space="preserve">Diş çürükleri genellikle küçük yaşlarda başlamaktadır. Bu nedenle erken dönemde tedbirlerin alınması gerekmektedir. </w:t>
      </w:r>
    </w:p>
    <w:p w:rsidR="001F7FCF" w:rsidRPr="00C725F9" w:rsidRDefault="001F7FCF" w:rsidP="00033B1A">
      <w:pPr>
        <w:pStyle w:val="ListeParagraf"/>
        <w:numPr>
          <w:ilvl w:val="0"/>
          <w:numId w:val="3"/>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 xml:space="preserve">Diş çürüklerinden korunmada diş fırçalama, düzenli ve sağlıklı beslenme, diş hekimi kontrolü ve florür kullanımı çok önemlidir. </w:t>
      </w:r>
    </w:p>
    <w:p w:rsidR="001F7FCF" w:rsidRPr="00C725F9" w:rsidRDefault="001F7FCF" w:rsidP="00033B1A">
      <w:pPr>
        <w:pStyle w:val="ListeParagraf"/>
        <w:numPr>
          <w:ilvl w:val="0"/>
          <w:numId w:val="3"/>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 xml:space="preserve">Florürün, çürük oluşumunu önleyici etkisi bilimsel olarak kanıtlanmıştır. Çocuklarda çürük riskinin yüksek olduğu dönemlerde ve okullarda uygulanacak en uygun koruyuculardan bir tanesidir. Bu nedenlerden dolayı Amerika, Kanada, Avustralya ve bazı Avrupa ülkeleri başta olmak üzere birçok ülkede uzun yıllardan beri uygulanmaktadır. </w:t>
      </w:r>
    </w:p>
    <w:p w:rsidR="001F7FCF" w:rsidRPr="00C725F9" w:rsidRDefault="001F7FCF" w:rsidP="00033B1A">
      <w:pPr>
        <w:pStyle w:val="ListeParagraf"/>
        <w:numPr>
          <w:ilvl w:val="0"/>
          <w:numId w:val="3"/>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Bakanlığımızca yürütülen bu programda florürlü vernik kullanılacaktır. Florürlü vernikler, diş yüzeyine sürüldüğünde tükürük ile temas ederek kısa sürede sertleşirler. Bu nedenle 6 yaş altındaki çocuklarda dahi güvenle kullanılabilmektedir.</w:t>
      </w:r>
    </w:p>
    <w:p w:rsidR="001F7FCF" w:rsidRPr="00C725F9" w:rsidRDefault="001F7FCF" w:rsidP="00855565">
      <w:pPr>
        <w:spacing w:after="0" w:line="240" w:lineRule="auto"/>
        <w:ind w:firstLine="708"/>
        <w:jc w:val="both"/>
        <w:rPr>
          <w:rFonts w:ascii="Times New Roman" w:hAnsi="Times New Roman" w:cs="Times New Roman"/>
          <w:b/>
          <w:bCs/>
          <w:sz w:val="19"/>
          <w:szCs w:val="19"/>
        </w:rPr>
      </w:pPr>
      <w:r w:rsidRPr="00C725F9">
        <w:rPr>
          <w:rFonts w:ascii="Times New Roman" w:hAnsi="Times New Roman" w:cs="Times New Roman"/>
          <w:b/>
          <w:bCs/>
          <w:sz w:val="19"/>
          <w:szCs w:val="19"/>
        </w:rPr>
        <w:t>UYGULAMANIN BASAMAKLARI</w:t>
      </w:r>
    </w:p>
    <w:p w:rsidR="001F7FCF" w:rsidRPr="00C725F9" w:rsidRDefault="001F7FCF" w:rsidP="00033B1A">
      <w:pPr>
        <w:pStyle w:val="ListeParagraf"/>
        <w:numPr>
          <w:ilvl w:val="0"/>
          <w:numId w:val="4"/>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Uygulama öncesinde öğrencilere diş fırçalama eğitimi verilecek, sonrasında her öğrenciye bir diş fırçası ve diş macunu dağıtılarak doğru ve etkin bir şekilde dişlerini fırçalamaları öğretilecektir.</w:t>
      </w:r>
    </w:p>
    <w:p w:rsidR="001F7FCF" w:rsidRPr="00C725F9" w:rsidRDefault="001F7FCF" w:rsidP="00033B1A">
      <w:pPr>
        <w:pStyle w:val="ListeParagraf"/>
        <w:numPr>
          <w:ilvl w:val="0"/>
          <w:numId w:val="4"/>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Florürlü vernik uygulaması bir diş hekimi tarafından ya da diş hekiminin gözetiminde, konu hakkında eğitilmiş sağlık personeli tarafından gerçekleştirilecektir.</w:t>
      </w:r>
    </w:p>
    <w:p w:rsidR="001F7FCF" w:rsidRPr="00C725F9" w:rsidRDefault="001F7FCF" w:rsidP="00033B1A">
      <w:pPr>
        <w:pStyle w:val="ListeParagraf"/>
        <w:numPr>
          <w:ilvl w:val="0"/>
          <w:numId w:val="4"/>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Tek kullanımlık ambalajlarda bulunan florürlü vernik, fırçası yardımıyla diş yüzeyine sürülerek uygulanacaktır.</w:t>
      </w:r>
    </w:p>
    <w:p w:rsidR="001F7FCF" w:rsidRPr="00C725F9" w:rsidRDefault="001F7FCF" w:rsidP="00033B1A">
      <w:pPr>
        <w:pStyle w:val="ListeParagraf"/>
        <w:numPr>
          <w:ilvl w:val="0"/>
          <w:numId w:val="4"/>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Uygulamadan sonra öğrenci, 1 saat süreyle bir şey yiyip içmeyecektir. 1 saatten sonra da gün boyunca sert ve sıcak yiyecek ve içeceklerden kaçınılacaktır.</w:t>
      </w:r>
    </w:p>
    <w:p w:rsidR="001F7FCF" w:rsidRPr="00C725F9" w:rsidRDefault="001F7FCF" w:rsidP="00033B1A">
      <w:pPr>
        <w:pStyle w:val="ListeParagraf"/>
        <w:numPr>
          <w:ilvl w:val="0"/>
          <w:numId w:val="4"/>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Florürlü vernik uygulamasının yapıldığı gün dişler fırçalanmayacak, ertesi gün düzenli olarak fırçalanmaya devam edilecektir.</w:t>
      </w:r>
    </w:p>
    <w:p w:rsidR="001F7FCF" w:rsidRPr="00C725F9" w:rsidRDefault="001F7FCF" w:rsidP="00033B1A">
      <w:pPr>
        <w:pStyle w:val="ListeParagraf"/>
        <w:numPr>
          <w:ilvl w:val="0"/>
          <w:numId w:val="4"/>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Verniğin diş yüzeylerinde oluşturduğu sarımsı renklenme gün içinde kendiliğinden kaybolacaktır.</w:t>
      </w:r>
    </w:p>
    <w:p w:rsidR="001F7FCF" w:rsidRPr="00C725F9" w:rsidRDefault="001F7FCF" w:rsidP="00855565">
      <w:pPr>
        <w:spacing w:after="0" w:line="240" w:lineRule="auto"/>
        <w:ind w:firstLine="708"/>
        <w:jc w:val="both"/>
        <w:rPr>
          <w:rFonts w:ascii="Times New Roman" w:hAnsi="Times New Roman" w:cs="Times New Roman"/>
          <w:sz w:val="19"/>
          <w:szCs w:val="19"/>
        </w:rPr>
      </w:pPr>
    </w:p>
    <w:p w:rsidR="001F7FCF" w:rsidRPr="00C725F9" w:rsidRDefault="001F7FCF" w:rsidP="00B43A68">
      <w:pPr>
        <w:spacing w:after="0" w:line="276" w:lineRule="auto"/>
        <w:ind w:firstLine="708"/>
        <w:jc w:val="both"/>
        <w:rPr>
          <w:rFonts w:ascii="Times New Roman" w:hAnsi="Times New Roman" w:cs="Times New Roman"/>
          <w:b/>
          <w:bCs/>
          <w:i/>
          <w:iCs/>
          <w:sz w:val="19"/>
          <w:szCs w:val="19"/>
        </w:rPr>
      </w:pPr>
      <w:r w:rsidRPr="00C725F9">
        <w:rPr>
          <w:rFonts w:ascii="Times New Roman" w:hAnsi="Times New Roman" w:cs="Times New Roman"/>
          <w:b/>
          <w:bCs/>
          <w:i/>
          <w:iCs/>
          <w:sz w:val="19"/>
          <w:szCs w:val="19"/>
        </w:rPr>
        <w:t xml:space="preserve">Yukarıdaki bilgileri eksiksiz olarak okudum ve anladım. </w:t>
      </w:r>
    </w:p>
    <w:p w:rsidR="001F7FCF" w:rsidRPr="00C725F9" w:rsidRDefault="001F7FCF" w:rsidP="00B43A68">
      <w:pPr>
        <w:spacing w:after="0" w:line="276" w:lineRule="auto"/>
        <w:ind w:firstLine="708"/>
        <w:jc w:val="both"/>
        <w:rPr>
          <w:rFonts w:ascii="Times New Roman" w:hAnsi="Times New Roman" w:cs="Times New Roman"/>
          <w:b/>
          <w:bCs/>
          <w:i/>
          <w:iCs/>
          <w:sz w:val="19"/>
          <w:szCs w:val="19"/>
        </w:rPr>
      </w:pPr>
      <w:r w:rsidRPr="00C725F9">
        <w:rPr>
          <w:rFonts w:ascii="Times New Roman" w:hAnsi="Times New Roman" w:cs="Times New Roman"/>
          <w:b/>
          <w:bCs/>
          <w:i/>
          <w:iCs/>
          <w:sz w:val="19"/>
          <w:szCs w:val="19"/>
        </w:rPr>
        <w:t xml:space="preserve">Velisi olduğum </w:t>
      </w:r>
      <w:r w:rsidR="00C725F9" w:rsidRPr="00C725F9">
        <w:rPr>
          <w:rFonts w:ascii="Times New Roman" w:hAnsi="Times New Roman" w:cs="Times New Roman"/>
          <w:b/>
          <w:bCs/>
          <w:i/>
          <w:iCs/>
          <w:sz w:val="19"/>
          <w:szCs w:val="19"/>
        </w:rPr>
        <w:t>Kepez Özel Eğitim Ana</w:t>
      </w:r>
      <w:r w:rsidRPr="00C725F9">
        <w:rPr>
          <w:rFonts w:ascii="Times New Roman" w:hAnsi="Times New Roman" w:cs="Times New Roman"/>
          <w:b/>
          <w:bCs/>
          <w:i/>
          <w:iCs/>
          <w:sz w:val="19"/>
          <w:szCs w:val="19"/>
        </w:rPr>
        <w:t>okulu</w:t>
      </w:r>
      <w:r w:rsidR="00C725F9" w:rsidRPr="00C725F9">
        <w:rPr>
          <w:rFonts w:ascii="Times New Roman" w:hAnsi="Times New Roman" w:cs="Times New Roman"/>
          <w:b/>
          <w:bCs/>
          <w:i/>
          <w:iCs/>
          <w:sz w:val="19"/>
          <w:szCs w:val="19"/>
        </w:rPr>
        <w:t>nda</w:t>
      </w:r>
      <w:r w:rsidRPr="00C725F9">
        <w:rPr>
          <w:rFonts w:ascii="Times New Roman" w:hAnsi="Times New Roman" w:cs="Times New Roman"/>
          <w:b/>
          <w:bCs/>
          <w:i/>
          <w:iCs/>
          <w:sz w:val="19"/>
          <w:szCs w:val="19"/>
        </w:rPr>
        <w:t xml:space="preserve"> eğitim gören oğlum/kızım ……………………………….………………</w:t>
      </w:r>
      <w:r w:rsidR="00C725F9" w:rsidRPr="00C725F9">
        <w:rPr>
          <w:rFonts w:ascii="Times New Roman" w:hAnsi="Times New Roman" w:cs="Times New Roman"/>
          <w:b/>
          <w:bCs/>
          <w:i/>
          <w:iCs/>
          <w:sz w:val="19"/>
          <w:szCs w:val="19"/>
        </w:rPr>
        <w:t>……………</w:t>
      </w:r>
      <w:r w:rsidRPr="00C725F9">
        <w:rPr>
          <w:rFonts w:ascii="Times New Roman" w:hAnsi="Times New Roman" w:cs="Times New Roman"/>
          <w:b/>
          <w:bCs/>
          <w:i/>
          <w:iCs/>
          <w:sz w:val="19"/>
          <w:szCs w:val="19"/>
        </w:rPr>
        <w:t xml:space="preserve">’in </w:t>
      </w:r>
      <w:r w:rsidR="00F55374">
        <w:rPr>
          <w:rFonts w:ascii="Times New Roman" w:hAnsi="Times New Roman" w:cs="Times New Roman"/>
          <w:b/>
          <w:bCs/>
          <w:i/>
          <w:iCs/>
          <w:sz w:val="19"/>
          <w:szCs w:val="19"/>
        </w:rPr>
        <w:t xml:space="preserve">diş kontrollerinin yapılmasına ve </w:t>
      </w:r>
      <w:r w:rsidRPr="00C725F9">
        <w:rPr>
          <w:rFonts w:ascii="Times New Roman" w:hAnsi="Times New Roman" w:cs="Times New Roman"/>
          <w:b/>
          <w:bCs/>
          <w:i/>
          <w:iCs/>
          <w:sz w:val="19"/>
          <w:szCs w:val="19"/>
        </w:rPr>
        <w:t>dişlerine florürlü vernik uygulanmasına;</w:t>
      </w:r>
    </w:p>
    <w:p w:rsidR="001F7FCF" w:rsidRPr="00C725F9" w:rsidRDefault="001F7FCF" w:rsidP="00B43A68">
      <w:pPr>
        <w:numPr>
          <w:ilvl w:val="0"/>
          <w:numId w:val="1"/>
        </w:numPr>
        <w:spacing w:after="0" w:line="276" w:lineRule="auto"/>
        <w:rPr>
          <w:rFonts w:ascii="Times New Roman" w:hAnsi="Times New Roman" w:cs="Times New Roman"/>
          <w:b/>
          <w:bCs/>
          <w:i/>
          <w:iCs/>
          <w:sz w:val="19"/>
          <w:szCs w:val="19"/>
        </w:rPr>
      </w:pPr>
      <w:r w:rsidRPr="00C725F9">
        <w:rPr>
          <w:rFonts w:ascii="Times New Roman" w:hAnsi="Times New Roman" w:cs="Times New Roman"/>
          <w:b/>
          <w:bCs/>
          <w:i/>
          <w:iCs/>
          <w:sz w:val="19"/>
          <w:szCs w:val="19"/>
        </w:rPr>
        <w:t xml:space="preserve">İzin veriyorum.        </w:t>
      </w:r>
    </w:p>
    <w:p w:rsidR="001F7FCF" w:rsidRPr="00C725F9" w:rsidRDefault="001F7FCF" w:rsidP="00B43A68">
      <w:pPr>
        <w:numPr>
          <w:ilvl w:val="0"/>
          <w:numId w:val="1"/>
        </w:numPr>
        <w:spacing w:after="0" w:line="276" w:lineRule="auto"/>
        <w:rPr>
          <w:rFonts w:ascii="Times New Roman" w:hAnsi="Times New Roman" w:cs="Times New Roman"/>
          <w:b/>
          <w:bCs/>
          <w:i/>
          <w:iCs/>
          <w:sz w:val="19"/>
          <w:szCs w:val="19"/>
        </w:rPr>
      </w:pPr>
      <w:r w:rsidRPr="00C725F9">
        <w:rPr>
          <w:rFonts w:ascii="Times New Roman" w:hAnsi="Times New Roman" w:cs="Times New Roman"/>
          <w:b/>
          <w:bCs/>
          <w:i/>
          <w:iCs/>
          <w:sz w:val="19"/>
          <w:szCs w:val="19"/>
        </w:rPr>
        <w:t xml:space="preserve">İzin vermiyorum. </w:t>
      </w:r>
    </w:p>
    <w:p w:rsidR="001F7FCF" w:rsidRPr="00C725F9" w:rsidRDefault="001F7FCF" w:rsidP="00B43A68">
      <w:pPr>
        <w:spacing w:after="0" w:line="276" w:lineRule="auto"/>
        <w:rPr>
          <w:rFonts w:ascii="Times New Roman" w:hAnsi="Times New Roman" w:cs="Times New Roman"/>
          <w:sz w:val="19"/>
          <w:szCs w:val="19"/>
        </w:rPr>
      </w:pPr>
    </w:p>
    <w:p w:rsidR="001F7FCF" w:rsidRPr="00C725F9" w:rsidRDefault="001F7FCF" w:rsidP="00B43A68">
      <w:pPr>
        <w:spacing w:after="0" w:line="276" w:lineRule="auto"/>
        <w:ind w:firstLine="708"/>
        <w:rPr>
          <w:rFonts w:ascii="Times New Roman" w:hAnsi="Times New Roman" w:cs="Times New Roman"/>
          <w:i/>
          <w:iCs/>
          <w:sz w:val="19"/>
          <w:szCs w:val="19"/>
          <w:u w:val="single"/>
        </w:rPr>
      </w:pPr>
      <w:r w:rsidRPr="00C725F9">
        <w:rPr>
          <w:rFonts w:ascii="Times New Roman" w:hAnsi="Times New Roman" w:cs="Times New Roman"/>
          <w:i/>
          <w:iCs/>
          <w:sz w:val="19"/>
          <w:szCs w:val="19"/>
          <w:u w:val="single"/>
        </w:rPr>
        <w:t>Bilgilendirmeyi yapanın;</w:t>
      </w:r>
      <w:r w:rsidRPr="00C725F9">
        <w:rPr>
          <w:rFonts w:ascii="Times New Roman" w:hAnsi="Times New Roman" w:cs="Times New Roman"/>
          <w:i/>
          <w:iCs/>
          <w:sz w:val="19"/>
          <w:szCs w:val="19"/>
        </w:rPr>
        <w:t xml:space="preserve"> </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i/>
          <w:iCs/>
          <w:sz w:val="19"/>
          <w:szCs w:val="19"/>
          <w:u w:val="single"/>
        </w:rPr>
        <w:t>Velinin;</w:t>
      </w:r>
    </w:p>
    <w:p w:rsidR="001F7FCF" w:rsidRPr="00C725F9" w:rsidRDefault="001F7FCF" w:rsidP="00DC388C">
      <w:pPr>
        <w:spacing w:after="120" w:line="276" w:lineRule="auto"/>
        <w:ind w:firstLine="709"/>
        <w:rPr>
          <w:rFonts w:ascii="Times New Roman" w:hAnsi="Times New Roman" w:cs="Times New Roman"/>
          <w:i/>
          <w:iCs/>
          <w:sz w:val="19"/>
          <w:szCs w:val="19"/>
        </w:rPr>
      </w:pPr>
      <w:r w:rsidRPr="00C725F9">
        <w:rPr>
          <w:rFonts w:ascii="Times New Roman" w:hAnsi="Times New Roman" w:cs="Times New Roman"/>
          <w:i/>
          <w:iCs/>
          <w:sz w:val="19"/>
          <w:szCs w:val="19"/>
        </w:rPr>
        <w:t>Adı ve Soyadı</w:t>
      </w:r>
      <w:r w:rsidRPr="00C725F9">
        <w:rPr>
          <w:rFonts w:ascii="Times New Roman" w:hAnsi="Times New Roman" w:cs="Times New Roman"/>
          <w:i/>
          <w:iCs/>
          <w:sz w:val="19"/>
          <w:szCs w:val="19"/>
        </w:rPr>
        <w:tab/>
      </w:r>
      <w:r w:rsidRPr="00C725F9">
        <w:rPr>
          <w:rFonts w:ascii="Times New Roman" w:hAnsi="Times New Roman" w:cs="Times New Roman"/>
          <w:sz w:val="19"/>
          <w:szCs w:val="19"/>
        </w:rPr>
        <w:t>:</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t>Adı ve Soyadı</w:t>
      </w:r>
      <w:r w:rsidRPr="00C725F9">
        <w:rPr>
          <w:rFonts w:ascii="Times New Roman" w:hAnsi="Times New Roman" w:cs="Times New Roman"/>
          <w:i/>
          <w:iCs/>
          <w:sz w:val="19"/>
          <w:szCs w:val="19"/>
        </w:rPr>
        <w:tab/>
      </w:r>
      <w:r w:rsidRPr="00C725F9">
        <w:rPr>
          <w:rFonts w:ascii="Times New Roman" w:hAnsi="Times New Roman" w:cs="Times New Roman"/>
          <w:sz w:val="19"/>
          <w:szCs w:val="19"/>
        </w:rPr>
        <w:t>:</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p>
    <w:p w:rsidR="00C725F9" w:rsidRPr="00C725F9" w:rsidRDefault="001F7FCF" w:rsidP="00DC388C">
      <w:pPr>
        <w:spacing w:after="120" w:line="276" w:lineRule="auto"/>
        <w:ind w:firstLine="709"/>
        <w:rPr>
          <w:rFonts w:ascii="Times New Roman" w:hAnsi="Times New Roman" w:cs="Times New Roman"/>
          <w:sz w:val="19"/>
          <w:szCs w:val="19"/>
        </w:rPr>
      </w:pPr>
      <w:r w:rsidRPr="00C725F9">
        <w:rPr>
          <w:rFonts w:ascii="Times New Roman" w:hAnsi="Times New Roman" w:cs="Times New Roman"/>
          <w:i/>
          <w:iCs/>
          <w:sz w:val="19"/>
          <w:szCs w:val="19"/>
        </w:rPr>
        <w:t>Tarih</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sz w:val="19"/>
          <w:szCs w:val="19"/>
        </w:rPr>
        <w:t>: …</w:t>
      </w:r>
      <w:r w:rsidR="00C725F9" w:rsidRPr="00C725F9">
        <w:rPr>
          <w:rFonts w:ascii="Times New Roman" w:hAnsi="Times New Roman" w:cs="Times New Roman"/>
          <w:sz w:val="19"/>
          <w:szCs w:val="19"/>
        </w:rPr>
        <w:t>.</w:t>
      </w:r>
      <w:r w:rsidRPr="00C725F9">
        <w:rPr>
          <w:rFonts w:ascii="Times New Roman" w:hAnsi="Times New Roman" w:cs="Times New Roman"/>
          <w:sz w:val="19"/>
          <w:szCs w:val="19"/>
        </w:rPr>
        <w:t>/</w:t>
      </w:r>
      <w:r w:rsidR="00C725F9" w:rsidRPr="00C725F9">
        <w:rPr>
          <w:rFonts w:ascii="Times New Roman" w:hAnsi="Times New Roman" w:cs="Times New Roman"/>
          <w:sz w:val="19"/>
          <w:szCs w:val="19"/>
        </w:rPr>
        <w:t>….</w:t>
      </w:r>
      <w:r w:rsidRPr="00C725F9">
        <w:rPr>
          <w:rFonts w:ascii="Times New Roman" w:hAnsi="Times New Roman" w:cs="Times New Roman"/>
          <w:sz w:val="19"/>
          <w:szCs w:val="19"/>
        </w:rPr>
        <w:t>/20</w:t>
      </w:r>
      <w:r w:rsidR="00C725F9" w:rsidRPr="00C725F9">
        <w:rPr>
          <w:rFonts w:ascii="Times New Roman" w:hAnsi="Times New Roman" w:cs="Times New Roman"/>
          <w:sz w:val="19"/>
          <w:szCs w:val="19"/>
        </w:rPr>
        <w:t>…</w:t>
      </w:r>
      <w:r w:rsidRPr="00C725F9">
        <w:rPr>
          <w:rFonts w:ascii="Times New Roman" w:hAnsi="Times New Roman" w:cs="Times New Roman"/>
          <w:i/>
          <w:iCs/>
          <w:sz w:val="19"/>
          <w:szCs w:val="19"/>
        </w:rPr>
        <w:tab/>
        <w:t xml:space="preserve">           </w:t>
      </w:r>
      <w:r w:rsidRPr="00C725F9">
        <w:rPr>
          <w:rFonts w:ascii="Times New Roman" w:hAnsi="Times New Roman" w:cs="Times New Roman"/>
          <w:i/>
          <w:iCs/>
          <w:sz w:val="19"/>
          <w:szCs w:val="19"/>
        </w:rPr>
        <w:tab/>
        <w:t>Tarih</w:t>
      </w:r>
      <w:r w:rsidRPr="00C725F9">
        <w:rPr>
          <w:rFonts w:ascii="Times New Roman" w:hAnsi="Times New Roman" w:cs="Times New Roman"/>
          <w:i/>
          <w:iCs/>
          <w:sz w:val="19"/>
          <w:szCs w:val="19"/>
        </w:rPr>
        <w:tab/>
        <w:t xml:space="preserve"> </w:t>
      </w:r>
      <w:r w:rsidRPr="00C725F9">
        <w:rPr>
          <w:rFonts w:ascii="Times New Roman" w:hAnsi="Times New Roman" w:cs="Times New Roman"/>
          <w:i/>
          <w:iCs/>
          <w:sz w:val="19"/>
          <w:szCs w:val="19"/>
        </w:rPr>
        <w:tab/>
      </w:r>
      <w:r w:rsidRPr="00C725F9">
        <w:rPr>
          <w:rFonts w:ascii="Times New Roman" w:hAnsi="Times New Roman" w:cs="Times New Roman"/>
          <w:sz w:val="19"/>
          <w:szCs w:val="19"/>
        </w:rPr>
        <w:t xml:space="preserve">: </w:t>
      </w:r>
      <w:r w:rsidR="00C725F9" w:rsidRPr="00C725F9">
        <w:rPr>
          <w:rFonts w:ascii="Times New Roman" w:hAnsi="Times New Roman" w:cs="Times New Roman"/>
          <w:sz w:val="19"/>
          <w:szCs w:val="19"/>
        </w:rPr>
        <w:t>…./…./20…</w:t>
      </w:r>
    </w:p>
    <w:p w:rsidR="001F7FCF" w:rsidRPr="00C725F9" w:rsidRDefault="001F7FCF" w:rsidP="00DC388C">
      <w:pPr>
        <w:spacing w:after="120" w:line="276" w:lineRule="auto"/>
        <w:ind w:firstLine="709"/>
        <w:rPr>
          <w:rFonts w:ascii="Times New Roman" w:hAnsi="Times New Roman" w:cs="Times New Roman"/>
          <w:sz w:val="19"/>
          <w:szCs w:val="19"/>
        </w:rPr>
      </w:pPr>
      <w:r w:rsidRPr="00C725F9">
        <w:rPr>
          <w:rFonts w:ascii="Times New Roman" w:hAnsi="Times New Roman" w:cs="Times New Roman"/>
          <w:i/>
          <w:iCs/>
          <w:sz w:val="19"/>
          <w:szCs w:val="19"/>
        </w:rPr>
        <w:t>İmza</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sz w:val="19"/>
          <w:szCs w:val="19"/>
        </w:rPr>
        <w:t>:</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t>İmza</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sz w:val="19"/>
          <w:szCs w:val="19"/>
        </w:rPr>
        <w:t>:</w:t>
      </w:r>
    </w:p>
    <w:p w:rsidR="001F7FCF" w:rsidRPr="00C725F9" w:rsidRDefault="001F7FCF" w:rsidP="00D44B1B">
      <w:pPr>
        <w:spacing w:after="0" w:line="240" w:lineRule="auto"/>
        <w:jc w:val="center"/>
        <w:rPr>
          <w:rFonts w:ascii="Times New Roman" w:hAnsi="Times New Roman" w:cs="Times New Roman"/>
          <w:b/>
          <w:bCs/>
          <w:sz w:val="19"/>
          <w:szCs w:val="19"/>
        </w:rPr>
      </w:pPr>
      <w:r w:rsidRPr="00C725F9">
        <w:rPr>
          <w:rFonts w:ascii="Times New Roman" w:hAnsi="Times New Roman" w:cs="Times New Roman"/>
          <w:b/>
          <w:bCs/>
          <w:sz w:val="19"/>
          <w:szCs w:val="19"/>
        </w:rPr>
        <w:lastRenderedPageBreak/>
        <w:t>… TOPLUM SAĞLIĞI MERKEZİ</w:t>
      </w:r>
    </w:p>
    <w:p w:rsidR="001F7FCF" w:rsidRPr="00C725F9" w:rsidRDefault="001F7FCF" w:rsidP="00D44B1B">
      <w:pPr>
        <w:spacing w:after="0" w:line="240" w:lineRule="auto"/>
        <w:jc w:val="center"/>
        <w:rPr>
          <w:rFonts w:ascii="Times New Roman" w:hAnsi="Times New Roman" w:cs="Times New Roman"/>
          <w:b/>
          <w:bCs/>
          <w:sz w:val="19"/>
          <w:szCs w:val="19"/>
        </w:rPr>
      </w:pPr>
      <w:r w:rsidRPr="00C725F9">
        <w:rPr>
          <w:rFonts w:ascii="Times New Roman" w:hAnsi="Times New Roman" w:cs="Times New Roman"/>
          <w:b/>
          <w:bCs/>
          <w:sz w:val="19"/>
          <w:szCs w:val="19"/>
        </w:rPr>
        <w:t>KORUYUCU FLOR VERNİK UYGULAMASI AYDINLATILMIŞ ONAM FORMU</w:t>
      </w:r>
    </w:p>
    <w:p w:rsidR="001F7FCF" w:rsidRPr="00C725F9" w:rsidRDefault="001F7FCF" w:rsidP="00D44B1B">
      <w:pPr>
        <w:spacing w:after="0" w:line="240" w:lineRule="auto"/>
        <w:jc w:val="both"/>
        <w:rPr>
          <w:rFonts w:ascii="Times New Roman" w:hAnsi="Times New Roman" w:cs="Times New Roman"/>
          <w:sz w:val="19"/>
          <w:szCs w:val="19"/>
        </w:rPr>
      </w:pPr>
    </w:p>
    <w:p w:rsidR="001F7FCF" w:rsidRPr="00C725F9" w:rsidRDefault="001F7FCF" w:rsidP="00D44B1B">
      <w:pPr>
        <w:spacing w:after="0" w:line="240" w:lineRule="auto"/>
        <w:ind w:firstLine="708"/>
        <w:jc w:val="both"/>
        <w:rPr>
          <w:rFonts w:ascii="Times New Roman" w:hAnsi="Times New Roman" w:cs="Times New Roman"/>
          <w:b/>
          <w:bCs/>
          <w:sz w:val="19"/>
          <w:szCs w:val="19"/>
        </w:rPr>
      </w:pPr>
      <w:r w:rsidRPr="00C725F9">
        <w:rPr>
          <w:rFonts w:ascii="Times New Roman" w:hAnsi="Times New Roman" w:cs="Times New Roman"/>
          <w:sz w:val="19"/>
          <w:szCs w:val="19"/>
        </w:rPr>
        <w:t xml:space="preserve">Bu form, Türkiye Halk Sağlığı Kurumu tarafından koruyucu ağız ve diş sağlığı çalışmaları kapsamında gerçekleştirilecek florürlü vernik uygulaması hakkında öğrenci ve öğrenci velilerine yönelik olarak hazırlanmış bilgilendirme formudur. </w:t>
      </w:r>
      <w:r w:rsidRPr="00C725F9">
        <w:rPr>
          <w:rFonts w:ascii="Times New Roman" w:hAnsi="Times New Roman" w:cs="Times New Roman"/>
          <w:b/>
          <w:bCs/>
          <w:i/>
          <w:iCs/>
          <w:sz w:val="19"/>
          <w:szCs w:val="19"/>
        </w:rPr>
        <w:t>Lütfen, formu dikkatlice okuyunuz ve sorularınız ve anlamadığınız hususlar varsa, bilgi almak için diş hekimine/sağlık personeline danışınız.</w:t>
      </w:r>
    </w:p>
    <w:p w:rsidR="001F7FCF" w:rsidRPr="00C725F9" w:rsidRDefault="001F7FCF" w:rsidP="00D44B1B">
      <w:pPr>
        <w:spacing w:after="0" w:line="240" w:lineRule="auto"/>
        <w:ind w:firstLine="708"/>
        <w:jc w:val="both"/>
        <w:rPr>
          <w:rFonts w:ascii="Times New Roman" w:hAnsi="Times New Roman" w:cs="Times New Roman"/>
          <w:b/>
          <w:bCs/>
          <w:sz w:val="19"/>
          <w:szCs w:val="19"/>
        </w:rPr>
      </w:pPr>
      <w:r w:rsidRPr="00C725F9">
        <w:rPr>
          <w:rFonts w:ascii="Times New Roman" w:hAnsi="Times New Roman" w:cs="Times New Roman"/>
          <w:sz w:val="19"/>
          <w:szCs w:val="19"/>
        </w:rPr>
        <w:t xml:space="preserve"> </w:t>
      </w:r>
      <w:r w:rsidRPr="00C725F9">
        <w:rPr>
          <w:rFonts w:ascii="Times New Roman" w:hAnsi="Times New Roman" w:cs="Times New Roman"/>
          <w:b/>
          <w:bCs/>
          <w:sz w:val="19"/>
          <w:szCs w:val="19"/>
        </w:rPr>
        <w:t>UYGULAMANIN GEREKÇELERİ</w:t>
      </w:r>
    </w:p>
    <w:p w:rsidR="001F7FCF" w:rsidRPr="00C725F9" w:rsidRDefault="001F7FCF" w:rsidP="008E6B0F">
      <w:pPr>
        <w:spacing w:after="0" w:line="240" w:lineRule="auto"/>
        <w:ind w:left="360"/>
        <w:jc w:val="both"/>
        <w:rPr>
          <w:rFonts w:ascii="Times New Roman" w:hAnsi="Times New Roman" w:cs="Times New Roman"/>
          <w:sz w:val="19"/>
          <w:szCs w:val="19"/>
        </w:rPr>
      </w:pPr>
      <w:r w:rsidRPr="00C725F9">
        <w:rPr>
          <w:rFonts w:ascii="Times New Roman" w:hAnsi="Times New Roman" w:cs="Times New Roman"/>
          <w:sz w:val="19"/>
          <w:szCs w:val="19"/>
        </w:rPr>
        <w:t>1.</w:t>
      </w:r>
      <w:r w:rsidRPr="00C725F9">
        <w:rPr>
          <w:rFonts w:ascii="Times New Roman" w:hAnsi="Times New Roman" w:cs="Times New Roman"/>
          <w:sz w:val="19"/>
          <w:szCs w:val="19"/>
        </w:rPr>
        <w:tab/>
        <w:t>Diş çürükleri toplumumuzda yaygın olarak görülen, sistemik hastalıklara da sebep olabilen ve uygulanacak koruyucu önlemlerle oluşması engellenebilecek hastalıklar arasındadır.</w:t>
      </w:r>
    </w:p>
    <w:p w:rsidR="001F7FCF" w:rsidRPr="00C725F9" w:rsidRDefault="001F7FCF" w:rsidP="008E6B0F">
      <w:pPr>
        <w:pStyle w:val="ListeParagraf"/>
        <w:numPr>
          <w:ilvl w:val="0"/>
          <w:numId w:val="5"/>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 xml:space="preserve">Diş çürükleri genellikle küçük yaşlarda başlamaktadır. Bu nedenle erken dönemde tedbirlerin alınması gerekmektedir. </w:t>
      </w:r>
    </w:p>
    <w:p w:rsidR="001F7FCF" w:rsidRPr="00C725F9" w:rsidRDefault="001F7FCF" w:rsidP="008E6B0F">
      <w:pPr>
        <w:pStyle w:val="ListeParagraf"/>
        <w:numPr>
          <w:ilvl w:val="0"/>
          <w:numId w:val="6"/>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 xml:space="preserve">Diş çürüklerinden korunmada diş fırçalama, düzenli ve sağlıklı beslenme, diş hekimi kontrolü ve florür kullanımı çok önemlidir. </w:t>
      </w:r>
    </w:p>
    <w:p w:rsidR="001F7FCF" w:rsidRPr="00C725F9" w:rsidRDefault="001F7FCF" w:rsidP="008E6B0F">
      <w:pPr>
        <w:pStyle w:val="ListeParagraf"/>
        <w:numPr>
          <w:ilvl w:val="0"/>
          <w:numId w:val="6"/>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 xml:space="preserve">Florürün, çürük oluşumunu önleyici etkisi bilimsel olarak kanıtlanmıştır. Çocuklarda çürük riskinin yüksek olduğu dönemlerde ve okullarda uygulanacak en uygun koruyuculardan bir tanesidir. Bu nedenlerden dolayı Amerika, Kanada, Avustralya ve bazı Avrupa ülkeleri başta olmak üzere birçok ülkede uzun yıllardan beri uygulanmaktadır. </w:t>
      </w:r>
    </w:p>
    <w:p w:rsidR="001F7FCF" w:rsidRPr="00C725F9" w:rsidRDefault="001F7FCF" w:rsidP="008E6B0F">
      <w:pPr>
        <w:pStyle w:val="ListeParagraf"/>
        <w:numPr>
          <w:ilvl w:val="0"/>
          <w:numId w:val="6"/>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Bakanlığımızca yürütülen bu programda florürlü vernik kullanılacaktır. Florürlü vernikler, diş yüzeyine sürüldüğünde tükürük ile temas ederek kısa sürede sertleşirler. Bu nedenle 6 yaş altındaki çocuklarda dahi güvenle kullanılabilmektedir.</w:t>
      </w:r>
    </w:p>
    <w:p w:rsidR="001F7FCF" w:rsidRPr="00C725F9" w:rsidRDefault="001F7FCF" w:rsidP="00D44B1B">
      <w:pPr>
        <w:spacing w:after="0" w:line="240" w:lineRule="auto"/>
        <w:ind w:firstLine="708"/>
        <w:jc w:val="both"/>
        <w:rPr>
          <w:rFonts w:ascii="Times New Roman" w:hAnsi="Times New Roman" w:cs="Times New Roman"/>
          <w:b/>
          <w:bCs/>
          <w:sz w:val="19"/>
          <w:szCs w:val="19"/>
        </w:rPr>
      </w:pPr>
      <w:r w:rsidRPr="00C725F9">
        <w:rPr>
          <w:rFonts w:ascii="Times New Roman" w:hAnsi="Times New Roman" w:cs="Times New Roman"/>
          <w:b/>
          <w:bCs/>
          <w:sz w:val="19"/>
          <w:szCs w:val="19"/>
        </w:rPr>
        <w:t>UYGULAMANIN BASAMAKLARI</w:t>
      </w:r>
    </w:p>
    <w:p w:rsidR="001F7FCF" w:rsidRPr="00C725F9" w:rsidRDefault="001F7FCF" w:rsidP="008E6B0F">
      <w:pPr>
        <w:spacing w:after="0" w:line="240" w:lineRule="auto"/>
        <w:ind w:left="360"/>
        <w:jc w:val="both"/>
        <w:rPr>
          <w:rFonts w:ascii="Times New Roman" w:hAnsi="Times New Roman" w:cs="Times New Roman"/>
          <w:sz w:val="19"/>
          <w:szCs w:val="19"/>
        </w:rPr>
      </w:pPr>
      <w:r w:rsidRPr="00C725F9">
        <w:rPr>
          <w:rFonts w:ascii="Times New Roman" w:hAnsi="Times New Roman" w:cs="Times New Roman"/>
          <w:sz w:val="19"/>
          <w:szCs w:val="19"/>
        </w:rPr>
        <w:t>1.</w:t>
      </w:r>
      <w:r w:rsidRPr="00C725F9">
        <w:rPr>
          <w:rFonts w:ascii="Times New Roman" w:hAnsi="Times New Roman" w:cs="Times New Roman"/>
          <w:sz w:val="19"/>
          <w:szCs w:val="19"/>
        </w:rPr>
        <w:tab/>
        <w:t>Uygulama öncesinde öğrencilere diş fırçalama eğitimi verilecek, sonrasında her öğrenciye bir diş fırçası ve diş macunu dağıtılarak doğru ve etkin bir şekilde dişlerini fırçalamaları öğretilecektir.</w:t>
      </w:r>
    </w:p>
    <w:p w:rsidR="001F7FCF" w:rsidRPr="00C725F9" w:rsidRDefault="001F7FCF" w:rsidP="008E6B0F">
      <w:pPr>
        <w:pStyle w:val="ListeParagraf"/>
        <w:numPr>
          <w:ilvl w:val="0"/>
          <w:numId w:val="7"/>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Florürlü vernik uygulaması bir diş hekimi tarafından ya da diş hekiminin gözetiminde, konu hakkında eğitilmiş sağlık personeli tarafından gerçekleştirilecektir.</w:t>
      </w:r>
    </w:p>
    <w:p w:rsidR="001F7FCF" w:rsidRPr="00C725F9" w:rsidRDefault="001F7FCF" w:rsidP="008E6B0F">
      <w:pPr>
        <w:pStyle w:val="ListeParagraf"/>
        <w:numPr>
          <w:ilvl w:val="0"/>
          <w:numId w:val="7"/>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Tek kullanımlık ambalajlarda bulunan florürlü vernik, fırçası yardımıyla diş yüzeyine sürülerek uygulanacaktır.</w:t>
      </w:r>
    </w:p>
    <w:p w:rsidR="001F7FCF" w:rsidRPr="00C725F9" w:rsidRDefault="001F7FCF" w:rsidP="008E6B0F">
      <w:pPr>
        <w:pStyle w:val="ListeParagraf"/>
        <w:numPr>
          <w:ilvl w:val="0"/>
          <w:numId w:val="7"/>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Uygulamadan sonra öğrenci, 1 saat süreyle bir şey yiyip içmeyecektir. 1 saatten sonra da gün boyunca sert ve sıcak yiyecek ve içeceklerden kaçınılacaktır.</w:t>
      </w:r>
    </w:p>
    <w:p w:rsidR="001F7FCF" w:rsidRPr="00C725F9" w:rsidRDefault="001F7FCF" w:rsidP="008E6B0F">
      <w:pPr>
        <w:pStyle w:val="ListeParagraf"/>
        <w:numPr>
          <w:ilvl w:val="0"/>
          <w:numId w:val="7"/>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Florürlü vernik uygulamasının yapıldığı gün dişler fırçalanmayacak, ertesi gün düzenli olarak fırçalanmaya devam edilecektir.</w:t>
      </w:r>
    </w:p>
    <w:p w:rsidR="001F7FCF" w:rsidRPr="00C725F9" w:rsidRDefault="001F7FCF" w:rsidP="008E6B0F">
      <w:pPr>
        <w:pStyle w:val="ListeParagraf"/>
        <w:numPr>
          <w:ilvl w:val="0"/>
          <w:numId w:val="7"/>
        </w:numPr>
        <w:spacing w:after="0" w:line="240" w:lineRule="auto"/>
        <w:jc w:val="both"/>
        <w:rPr>
          <w:rFonts w:ascii="Times New Roman" w:hAnsi="Times New Roman" w:cs="Times New Roman"/>
          <w:sz w:val="19"/>
          <w:szCs w:val="19"/>
        </w:rPr>
      </w:pPr>
      <w:r w:rsidRPr="00C725F9">
        <w:rPr>
          <w:rFonts w:ascii="Times New Roman" w:hAnsi="Times New Roman" w:cs="Times New Roman"/>
          <w:sz w:val="19"/>
          <w:szCs w:val="19"/>
        </w:rPr>
        <w:t>Verniğin diş yüzeylerinde oluşturduğu sarımsı renklenme gün içinde kendiliğinden kaybolacaktır.</w:t>
      </w:r>
    </w:p>
    <w:p w:rsidR="001F7FCF" w:rsidRPr="00C725F9" w:rsidRDefault="001F7FCF" w:rsidP="00D44B1B">
      <w:pPr>
        <w:spacing w:after="0" w:line="240" w:lineRule="auto"/>
        <w:ind w:firstLine="708"/>
        <w:jc w:val="both"/>
        <w:rPr>
          <w:rFonts w:ascii="Times New Roman" w:hAnsi="Times New Roman" w:cs="Times New Roman"/>
          <w:sz w:val="19"/>
          <w:szCs w:val="19"/>
        </w:rPr>
      </w:pPr>
    </w:p>
    <w:p w:rsidR="00C725F9" w:rsidRPr="00C725F9" w:rsidRDefault="00C725F9" w:rsidP="00C725F9">
      <w:pPr>
        <w:spacing w:after="0" w:line="276" w:lineRule="auto"/>
        <w:ind w:firstLine="708"/>
        <w:jc w:val="both"/>
        <w:rPr>
          <w:rFonts w:ascii="Times New Roman" w:hAnsi="Times New Roman" w:cs="Times New Roman"/>
          <w:b/>
          <w:bCs/>
          <w:i/>
          <w:iCs/>
          <w:sz w:val="19"/>
          <w:szCs w:val="19"/>
        </w:rPr>
      </w:pPr>
      <w:r w:rsidRPr="00C725F9">
        <w:rPr>
          <w:rFonts w:ascii="Times New Roman" w:hAnsi="Times New Roman" w:cs="Times New Roman"/>
          <w:b/>
          <w:bCs/>
          <w:i/>
          <w:iCs/>
          <w:sz w:val="19"/>
          <w:szCs w:val="19"/>
        </w:rPr>
        <w:t xml:space="preserve">Yukarıdaki bilgileri eksiksiz olarak okudum ve anladım. </w:t>
      </w:r>
    </w:p>
    <w:p w:rsidR="00C725F9" w:rsidRPr="00C725F9" w:rsidRDefault="00C725F9" w:rsidP="00C725F9">
      <w:pPr>
        <w:spacing w:after="0" w:line="276" w:lineRule="auto"/>
        <w:ind w:firstLine="708"/>
        <w:jc w:val="both"/>
        <w:rPr>
          <w:rFonts w:ascii="Times New Roman" w:hAnsi="Times New Roman" w:cs="Times New Roman"/>
          <w:b/>
          <w:bCs/>
          <w:i/>
          <w:iCs/>
          <w:sz w:val="19"/>
          <w:szCs w:val="19"/>
        </w:rPr>
      </w:pPr>
      <w:r w:rsidRPr="00C725F9">
        <w:rPr>
          <w:rFonts w:ascii="Times New Roman" w:hAnsi="Times New Roman" w:cs="Times New Roman"/>
          <w:b/>
          <w:bCs/>
          <w:i/>
          <w:iCs/>
          <w:sz w:val="19"/>
          <w:szCs w:val="19"/>
        </w:rPr>
        <w:t xml:space="preserve">Velisi olduğum Kepez Özel Eğitim Anaokulunda eğitim gören oğlum/kızım ……………………………….……………………………’in </w:t>
      </w:r>
      <w:r w:rsidR="00F55374">
        <w:rPr>
          <w:rFonts w:ascii="Times New Roman" w:hAnsi="Times New Roman" w:cs="Times New Roman"/>
          <w:b/>
          <w:bCs/>
          <w:i/>
          <w:iCs/>
          <w:sz w:val="19"/>
          <w:szCs w:val="19"/>
        </w:rPr>
        <w:t xml:space="preserve">diş kontrollerinin yapılmasına ve </w:t>
      </w:r>
      <w:r w:rsidRPr="00C725F9">
        <w:rPr>
          <w:rFonts w:ascii="Times New Roman" w:hAnsi="Times New Roman" w:cs="Times New Roman"/>
          <w:b/>
          <w:bCs/>
          <w:i/>
          <w:iCs/>
          <w:sz w:val="19"/>
          <w:szCs w:val="19"/>
        </w:rPr>
        <w:t>dişlerine florürlü vernik uygulanmasına;</w:t>
      </w:r>
    </w:p>
    <w:p w:rsidR="001F7FCF" w:rsidRPr="00C725F9" w:rsidRDefault="001F7FCF" w:rsidP="00D44B1B">
      <w:pPr>
        <w:numPr>
          <w:ilvl w:val="0"/>
          <w:numId w:val="1"/>
        </w:numPr>
        <w:spacing w:after="0" w:line="276" w:lineRule="auto"/>
        <w:rPr>
          <w:rFonts w:ascii="Times New Roman" w:hAnsi="Times New Roman" w:cs="Times New Roman"/>
          <w:b/>
          <w:bCs/>
          <w:i/>
          <w:iCs/>
          <w:sz w:val="19"/>
          <w:szCs w:val="19"/>
        </w:rPr>
      </w:pPr>
      <w:r w:rsidRPr="00C725F9">
        <w:rPr>
          <w:rFonts w:ascii="Times New Roman" w:hAnsi="Times New Roman" w:cs="Times New Roman"/>
          <w:b/>
          <w:bCs/>
          <w:i/>
          <w:iCs/>
          <w:sz w:val="19"/>
          <w:szCs w:val="19"/>
        </w:rPr>
        <w:t xml:space="preserve">İzin veriyorum.       </w:t>
      </w:r>
      <w:bookmarkStart w:id="0" w:name="_GoBack"/>
      <w:bookmarkEnd w:id="0"/>
      <w:r w:rsidRPr="00C725F9">
        <w:rPr>
          <w:rFonts w:ascii="Times New Roman" w:hAnsi="Times New Roman" w:cs="Times New Roman"/>
          <w:b/>
          <w:bCs/>
          <w:i/>
          <w:iCs/>
          <w:sz w:val="19"/>
          <w:szCs w:val="19"/>
        </w:rPr>
        <w:t xml:space="preserve"> </w:t>
      </w:r>
    </w:p>
    <w:p w:rsidR="001F7FCF" w:rsidRPr="00C725F9" w:rsidRDefault="001F7FCF" w:rsidP="00D44B1B">
      <w:pPr>
        <w:numPr>
          <w:ilvl w:val="0"/>
          <w:numId w:val="1"/>
        </w:numPr>
        <w:spacing w:after="0" w:line="276" w:lineRule="auto"/>
        <w:rPr>
          <w:rFonts w:ascii="Times New Roman" w:hAnsi="Times New Roman" w:cs="Times New Roman"/>
          <w:b/>
          <w:bCs/>
          <w:i/>
          <w:iCs/>
          <w:sz w:val="19"/>
          <w:szCs w:val="19"/>
        </w:rPr>
      </w:pPr>
      <w:r w:rsidRPr="00C725F9">
        <w:rPr>
          <w:rFonts w:ascii="Times New Roman" w:hAnsi="Times New Roman" w:cs="Times New Roman"/>
          <w:b/>
          <w:bCs/>
          <w:i/>
          <w:iCs/>
          <w:sz w:val="19"/>
          <w:szCs w:val="19"/>
        </w:rPr>
        <w:t xml:space="preserve">İzin vermiyorum. </w:t>
      </w:r>
    </w:p>
    <w:p w:rsidR="001F7FCF" w:rsidRPr="00C725F9" w:rsidRDefault="001F7FCF" w:rsidP="00D44B1B">
      <w:pPr>
        <w:spacing w:after="0" w:line="276" w:lineRule="auto"/>
        <w:rPr>
          <w:rFonts w:ascii="Times New Roman" w:hAnsi="Times New Roman" w:cs="Times New Roman"/>
          <w:sz w:val="19"/>
          <w:szCs w:val="19"/>
        </w:rPr>
      </w:pPr>
    </w:p>
    <w:p w:rsidR="00C725F9" w:rsidRPr="00C725F9" w:rsidRDefault="00C725F9" w:rsidP="00C725F9">
      <w:pPr>
        <w:spacing w:after="0" w:line="276" w:lineRule="auto"/>
        <w:ind w:firstLine="708"/>
        <w:rPr>
          <w:rFonts w:ascii="Times New Roman" w:hAnsi="Times New Roman" w:cs="Times New Roman"/>
          <w:i/>
          <w:iCs/>
          <w:sz w:val="19"/>
          <w:szCs w:val="19"/>
          <w:u w:val="single"/>
        </w:rPr>
      </w:pPr>
      <w:r w:rsidRPr="00C725F9">
        <w:rPr>
          <w:rFonts w:ascii="Times New Roman" w:hAnsi="Times New Roman" w:cs="Times New Roman"/>
          <w:i/>
          <w:iCs/>
          <w:sz w:val="19"/>
          <w:szCs w:val="19"/>
          <w:u w:val="single"/>
        </w:rPr>
        <w:t>Bilgilendirmeyi yapanın;</w:t>
      </w:r>
      <w:r w:rsidRPr="00C725F9">
        <w:rPr>
          <w:rFonts w:ascii="Times New Roman" w:hAnsi="Times New Roman" w:cs="Times New Roman"/>
          <w:i/>
          <w:iCs/>
          <w:sz w:val="19"/>
          <w:szCs w:val="19"/>
        </w:rPr>
        <w:t xml:space="preserve"> </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i/>
          <w:iCs/>
          <w:sz w:val="19"/>
          <w:szCs w:val="19"/>
          <w:u w:val="single"/>
        </w:rPr>
        <w:t>Velinin;</w:t>
      </w:r>
    </w:p>
    <w:p w:rsidR="00C725F9" w:rsidRPr="00C725F9" w:rsidRDefault="00C725F9" w:rsidP="00C725F9">
      <w:pPr>
        <w:spacing w:after="120" w:line="276" w:lineRule="auto"/>
        <w:ind w:firstLine="709"/>
        <w:rPr>
          <w:rFonts w:ascii="Times New Roman" w:hAnsi="Times New Roman" w:cs="Times New Roman"/>
          <w:i/>
          <w:iCs/>
          <w:sz w:val="19"/>
          <w:szCs w:val="19"/>
        </w:rPr>
      </w:pPr>
      <w:r w:rsidRPr="00C725F9">
        <w:rPr>
          <w:rFonts w:ascii="Times New Roman" w:hAnsi="Times New Roman" w:cs="Times New Roman"/>
          <w:i/>
          <w:iCs/>
          <w:sz w:val="19"/>
          <w:szCs w:val="19"/>
        </w:rPr>
        <w:t>Adı ve Soyadı</w:t>
      </w:r>
      <w:r w:rsidRPr="00C725F9">
        <w:rPr>
          <w:rFonts w:ascii="Times New Roman" w:hAnsi="Times New Roman" w:cs="Times New Roman"/>
          <w:i/>
          <w:iCs/>
          <w:sz w:val="19"/>
          <w:szCs w:val="19"/>
        </w:rPr>
        <w:tab/>
      </w:r>
      <w:r w:rsidRPr="00C725F9">
        <w:rPr>
          <w:rFonts w:ascii="Times New Roman" w:hAnsi="Times New Roman" w:cs="Times New Roman"/>
          <w:sz w:val="19"/>
          <w:szCs w:val="19"/>
        </w:rPr>
        <w:t>:</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t>Adı ve Soyadı</w:t>
      </w:r>
      <w:r w:rsidRPr="00C725F9">
        <w:rPr>
          <w:rFonts w:ascii="Times New Roman" w:hAnsi="Times New Roman" w:cs="Times New Roman"/>
          <w:i/>
          <w:iCs/>
          <w:sz w:val="19"/>
          <w:szCs w:val="19"/>
        </w:rPr>
        <w:tab/>
      </w:r>
      <w:r w:rsidRPr="00C725F9">
        <w:rPr>
          <w:rFonts w:ascii="Times New Roman" w:hAnsi="Times New Roman" w:cs="Times New Roman"/>
          <w:sz w:val="19"/>
          <w:szCs w:val="19"/>
        </w:rPr>
        <w:t>:</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p>
    <w:p w:rsidR="00C725F9" w:rsidRPr="00C725F9" w:rsidRDefault="00C725F9" w:rsidP="00C725F9">
      <w:pPr>
        <w:spacing w:after="120" w:line="276" w:lineRule="auto"/>
        <w:ind w:firstLine="709"/>
        <w:rPr>
          <w:rFonts w:ascii="Times New Roman" w:hAnsi="Times New Roman" w:cs="Times New Roman"/>
          <w:sz w:val="19"/>
          <w:szCs w:val="19"/>
        </w:rPr>
      </w:pPr>
      <w:r w:rsidRPr="00C725F9">
        <w:rPr>
          <w:rFonts w:ascii="Times New Roman" w:hAnsi="Times New Roman" w:cs="Times New Roman"/>
          <w:i/>
          <w:iCs/>
          <w:sz w:val="19"/>
          <w:szCs w:val="19"/>
        </w:rPr>
        <w:t>Tarih</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sz w:val="19"/>
          <w:szCs w:val="19"/>
        </w:rPr>
        <w:t>: …./…./20…</w:t>
      </w:r>
      <w:r w:rsidRPr="00C725F9">
        <w:rPr>
          <w:rFonts w:ascii="Times New Roman" w:hAnsi="Times New Roman" w:cs="Times New Roman"/>
          <w:i/>
          <w:iCs/>
          <w:sz w:val="19"/>
          <w:szCs w:val="19"/>
        </w:rPr>
        <w:tab/>
        <w:t xml:space="preserve">           </w:t>
      </w:r>
      <w:r w:rsidRPr="00C725F9">
        <w:rPr>
          <w:rFonts w:ascii="Times New Roman" w:hAnsi="Times New Roman" w:cs="Times New Roman"/>
          <w:i/>
          <w:iCs/>
          <w:sz w:val="19"/>
          <w:szCs w:val="19"/>
        </w:rPr>
        <w:tab/>
        <w:t>Tarih</w:t>
      </w:r>
      <w:r w:rsidRPr="00C725F9">
        <w:rPr>
          <w:rFonts w:ascii="Times New Roman" w:hAnsi="Times New Roman" w:cs="Times New Roman"/>
          <w:i/>
          <w:iCs/>
          <w:sz w:val="19"/>
          <w:szCs w:val="19"/>
        </w:rPr>
        <w:tab/>
        <w:t xml:space="preserve"> </w:t>
      </w:r>
      <w:r w:rsidRPr="00C725F9">
        <w:rPr>
          <w:rFonts w:ascii="Times New Roman" w:hAnsi="Times New Roman" w:cs="Times New Roman"/>
          <w:i/>
          <w:iCs/>
          <w:sz w:val="19"/>
          <w:szCs w:val="19"/>
        </w:rPr>
        <w:tab/>
      </w:r>
      <w:r w:rsidRPr="00C725F9">
        <w:rPr>
          <w:rFonts w:ascii="Times New Roman" w:hAnsi="Times New Roman" w:cs="Times New Roman"/>
          <w:sz w:val="19"/>
          <w:szCs w:val="19"/>
        </w:rPr>
        <w:t>: …./…./20…</w:t>
      </w:r>
    </w:p>
    <w:p w:rsidR="001F7FCF" w:rsidRPr="00C725F9" w:rsidRDefault="00C725F9" w:rsidP="00DC388C">
      <w:pPr>
        <w:spacing w:after="120" w:line="276" w:lineRule="auto"/>
        <w:ind w:firstLine="709"/>
        <w:rPr>
          <w:i/>
          <w:iCs/>
          <w:sz w:val="19"/>
          <w:szCs w:val="19"/>
        </w:rPr>
      </w:pPr>
      <w:r w:rsidRPr="00C725F9">
        <w:rPr>
          <w:rFonts w:ascii="Times New Roman" w:hAnsi="Times New Roman" w:cs="Times New Roman"/>
          <w:i/>
          <w:iCs/>
          <w:sz w:val="19"/>
          <w:szCs w:val="19"/>
        </w:rPr>
        <w:t>İmza</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sz w:val="19"/>
          <w:szCs w:val="19"/>
        </w:rPr>
        <w:t>:</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t>İmza</w:t>
      </w:r>
      <w:r w:rsidRPr="00C725F9">
        <w:rPr>
          <w:rFonts w:ascii="Times New Roman" w:hAnsi="Times New Roman" w:cs="Times New Roman"/>
          <w:i/>
          <w:iCs/>
          <w:sz w:val="19"/>
          <w:szCs w:val="19"/>
        </w:rPr>
        <w:tab/>
      </w:r>
      <w:r w:rsidRPr="00C725F9">
        <w:rPr>
          <w:rFonts w:ascii="Times New Roman" w:hAnsi="Times New Roman" w:cs="Times New Roman"/>
          <w:i/>
          <w:iCs/>
          <w:sz w:val="19"/>
          <w:szCs w:val="19"/>
        </w:rPr>
        <w:tab/>
      </w:r>
      <w:r w:rsidRPr="00C725F9">
        <w:rPr>
          <w:rFonts w:ascii="Times New Roman" w:hAnsi="Times New Roman" w:cs="Times New Roman"/>
          <w:sz w:val="19"/>
          <w:szCs w:val="19"/>
        </w:rPr>
        <w:t>:</w:t>
      </w:r>
    </w:p>
    <w:sectPr w:rsidR="001F7FCF" w:rsidRPr="00C725F9" w:rsidSect="00C725F9">
      <w:pgSz w:w="16838" w:h="11906" w:orient="landscape"/>
      <w:pgMar w:top="284" w:right="253" w:bottom="142" w:left="426" w:header="708" w:footer="708" w:gutter="0"/>
      <w:cols w:num="2" w:sep="1" w:space="8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A0" w:rsidRDefault="004553A0" w:rsidP="00F60F28">
      <w:pPr>
        <w:spacing w:after="0" w:line="240" w:lineRule="auto"/>
      </w:pPr>
      <w:r>
        <w:separator/>
      </w:r>
    </w:p>
  </w:endnote>
  <w:endnote w:type="continuationSeparator" w:id="0">
    <w:p w:rsidR="004553A0" w:rsidRDefault="004553A0" w:rsidP="00F6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A0" w:rsidRDefault="004553A0" w:rsidP="00F60F28">
      <w:pPr>
        <w:spacing w:after="0" w:line="240" w:lineRule="auto"/>
      </w:pPr>
      <w:r>
        <w:separator/>
      </w:r>
    </w:p>
  </w:footnote>
  <w:footnote w:type="continuationSeparator" w:id="0">
    <w:p w:rsidR="004553A0" w:rsidRDefault="004553A0" w:rsidP="00F60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2448"/>
    <w:multiLevelType w:val="hybridMultilevel"/>
    <w:tmpl w:val="3ACABAA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076E2AC8"/>
    <w:multiLevelType w:val="hybridMultilevel"/>
    <w:tmpl w:val="A76A188A"/>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4DA177F"/>
    <w:multiLevelType w:val="hybridMultilevel"/>
    <w:tmpl w:val="C6149230"/>
    <w:lvl w:ilvl="0" w:tplc="A8E005A2">
      <w:start w:val="1"/>
      <w:numFmt w:val="bullet"/>
      <w:lvlText w:val=""/>
      <w:lvlJc w:val="left"/>
      <w:pPr>
        <w:ind w:left="1429" w:hanging="360"/>
      </w:pPr>
      <w:rPr>
        <w:rFonts w:ascii="Times New Roman" w:hAnsi="Times New Roman" w:hint="default"/>
        <w:b w:val="0"/>
        <w:i w:val="0"/>
        <w:color w:val="auto"/>
        <w:sz w:val="24"/>
      </w:rPr>
    </w:lvl>
    <w:lvl w:ilvl="1" w:tplc="041F0003">
      <w:start w:val="1"/>
      <w:numFmt w:val="bullet"/>
      <w:lvlText w:val="o"/>
      <w:lvlJc w:val="left"/>
      <w:pPr>
        <w:ind w:left="2149" w:hanging="360"/>
      </w:pPr>
      <w:rPr>
        <w:rFonts w:ascii="Courier New" w:hAnsi="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hint="default"/>
      </w:rPr>
    </w:lvl>
    <w:lvl w:ilvl="8" w:tplc="041F0005">
      <w:start w:val="1"/>
      <w:numFmt w:val="bullet"/>
      <w:lvlText w:val=""/>
      <w:lvlJc w:val="left"/>
      <w:pPr>
        <w:ind w:left="7189" w:hanging="360"/>
      </w:pPr>
      <w:rPr>
        <w:rFonts w:ascii="Wingdings" w:hAnsi="Wingdings" w:hint="default"/>
      </w:rPr>
    </w:lvl>
  </w:abstractNum>
  <w:abstractNum w:abstractNumId="3">
    <w:nsid w:val="1A2D53DC"/>
    <w:multiLevelType w:val="hybridMultilevel"/>
    <w:tmpl w:val="E2E40B16"/>
    <w:lvl w:ilvl="0" w:tplc="2ABE2F6E">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48C167E9"/>
    <w:multiLevelType w:val="hybridMultilevel"/>
    <w:tmpl w:val="3D601904"/>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6A1A4586"/>
    <w:multiLevelType w:val="hybridMultilevel"/>
    <w:tmpl w:val="19425C56"/>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7F8D108B"/>
    <w:multiLevelType w:val="hybridMultilevel"/>
    <w:tmpl w:val="D34A366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2C7"/>
    <w:rsid w:val="00025BFD"/>
    <w:rsid w:val="00033B1A"/>
    <w:rsid w:val="000C165F"/>
    <w:rsid w:val="001011B7"/>
    <w:rsid w:val="001A21BE"/>
    <w:rsid w:val="001F0F08"/>
    <w:rsid w:val="001F7FCF"/>
    <w:rsid w:val="00247B86"/>
    <w:rsid w:val="0025387E"/>
    <w:rsid w:val="002906EF"/>
    <w:rsid w:val="002C22CF"/>
    <w:rsid w:val="002E2AA9"/>
    <w:rsid w:val="003A78A5"/>
    <w:rsid w:val="00403B76"/>
    <w:rsid w:val="004553A0"/>
    <w:rsid w:val="00457BAE"/>
    <w:rsid w:val="004F5862"/>
    <w:rsid w:val="00525FDD"/>
    <w:rsid w:val="00536023"/>
    <w:rsid w:val="0056648F"/>
    <w:rsid w:val="00580382"/>
    <w:rsid w:val="005D21E1"/>
    <w:rsid w:val="005E313E"/>
    <w:rsid w:val="00612FDB"/>
    <w:rsid w:val="00622217"/>
    <w:rsid w:val="00641E8F"/>
    <w:rsid w:val="006864C2"/>
    <w:rsid w:val="006A1E5D"/>
    <w:rsid w:val="006C2A85"/>
    <w:rsid w:val="007C6D57"/>
    <w:rsid w:val="008175EF"/>
    <w:rsid w:val="00833B76"/>
    <w:rsid w:val="00855565"/>
    <w:rsid w:val="008D1FFD"/>
    <w:rsid w:val="008E6B0F"/>
    <w:rsid w:val="008E72C7"/>
    <w:rsid w:val="0092151E"/>
    <w:rsid w:val="00963A2A"/>
    <w:rsid w:val="00965A3E"/>
    <w:rsid w:val="00993473"/>
    <w:rsid w:val="00996977"/>
    <w:rsid w:val="009C31FC"/>
    <w:rsid w:val="00A00666"/>
    <w:rsid w:val="00A06ADB"/>
    <w:rsid w:val="00AA405B"/>
    <w:rsid w:val="00AF57EA"/>
    <w:rsid w:val="00B20430"/>
    <w:rsid w:val="00B32300"/>
    <w:rsid w:val="00B43A68"/>
    <w:rsid w:val="00B452EA"/>
    <w:rsid w:val="00B46058"/>
    <w:rsid w:val="00B5015E"/>
    <w:rsid w:val="00B57FEF"/>
    <w:rsid w:val="00BA48E1"/>
    <w:rsid w:val="00C725F9"/>
    <w:rsid w:val="00D4397E"/>
    <w:rsid w:val="00D44B1B"/>
    <w:rsid w:val="00D56E2A"/>
    <w:rsid w:val="00D80ED4"/>
    <w:rsid w:val="00D87545"/>
    <w:rsid w:val="00D90A89"/>
    <w:rsid w:val="00D94990"/>
    <w:rsid w:val="00DC388C"/>
    <w:rsid w:val="00DD6DC8"/>
    <w:rsid w:val="00E435DC"/>
    <w:rsid w:val="00EA06CA"/>
    <w:rsid w:val="00EA4CDD"/>
    <w:rsid w:val="00ED62CD"/>
    <w:rsid w:val="00F1521D"/>
    <w:rsid w:val="00F160FC"/>
    <w:rsid w:val="00F30743"/>
    <w:rsid w:val="00F55374"/>
    <w:rsid w:val="00F56B30"/>
    <w:rsid w:val="00F56DA5"/>
    <w:rsid w:val="00F60F28"/>
    <w:rsid w:val="00FE1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077CE0-2708-4688-A09D-C99426F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F9"/>
    <w:pPr>
      <w:spacing w:after="160" w:line="259"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60F28"/>
    <w:pPr>
      <w:tabs>
        <w:tab w:val="center" w:pos="4536"/>
        <w:tab w:val="right" w:pos="9072"/>
      </w:tabs>
      <w:spacing w:after="0" w:line="240" w:lineRule="auto"/>
    </w:pPr>
  </w:style>
  <w:style w:type="character" w:customStyle="1" w:styleId="stbilgiChar">
    <w:name w:val="Üstbilgi Char"/>
    <w:link w:val="stbilgi"/>
    <w:uiPriority w:val="99"/>
    <w:locked/>
    <w:rsid w:val="00F60F28"/>
    <w:rPr>
      <w:rFonts w:cs="Times New Roman"/>
    </w:rPr>
  </w:style>
  <w:style w:type="paragraph" w:styleId="Altbilgi">
    <w:name w:val="footer"/>
    <w:basedOn w:val="Normal"/>
    <w:link w:val="AltbilgiChar"/>
    <w:uiPriority w:val="99"/>
    <w:rsid w:val="00F60F28"/>
    <w:pPr>
      <w:tabs>
        <w:tab w:val="center" w:pos="4536"/>
        <w:tab w:val="right" w:pos="9072"/>
      </w:tabs>
      <w:spacing w:after="0" w:line="240" w:lineRule="auto"/>
    </w:pPr>
  </w:style>
  <w:style w:type="character" w:customStyle="1" w:styleId="AltbilgiChar">
    <w:name w:val="Altbilgi Char"/>
    <w:link w:val="Altbilgi"/>
    <w:uiPriority w:val="99"/>
    <w:locked/>
    <w:rsid w:val="00F60F28"/>
    <w:rPr>
      <w:rFonts w:cs="Times New Roman"/>
    </w:rPr>
  </w:style>
  <w:style w:type="paragraph" w:styleId="ListeParagraf">
    <w:name w:val="List Paragraph"/>
    <w:basedOn w:val="Normal"/>
    <w:uiPriority w:val="99"/>
    <w:qFormat/>
    <w:rsid w:val="00033B1A"/>
    <w:pPr>
      <w:ind w:left="720"/>
    </w:pPr>
  </w:style>
  <w:style w:type="paragraph" w:styleId="BalonMetni">
    <w:name w:val="Balloon Text"/>
    <w:basedOn w:val="Normal"/>
    <w:link w:val="BalonMetniChar"/>
    <w:uiPriority w:val="99"/>
    <w:semiHidden/>
    <w:rsid w:val="006864C2"/>
    <w:rPr>
      <w:rFonts w:ascii="Times New Roman" w:hAnsi="Times New Roman" w:cs="Times New Roman"/>
      <w:sz w:val="2"/>
    </w:rPr>
  </w:style>
  <w:style w:type="character" w:customStyle="1" w:styleId="BalonMetniChar">
    <w:name w:val="Balon Metni Char"/>
    <w:link w:val="BalonMetni"/>
    <w:uiPriority w:val="99"/>
    <w:semiHidden/>
    <w:locked/>
    <w:rPr>
      <w:rFonts w:ascii="Times New Roman" w:hAnsi="Times New Roman"/>
      <w:sz w:val="2"/>
      <w:lang w:eastAsia="en-US"/>
    </w:rPr>
  </w:style>
  <w:style w:type="character" w:styleId="Kpr">
    <w:name w:val="Hyperlink"/>
    <w:uiPriority w:val="99"/>
    <w:rsid w:val="002C22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828</Words>
  <Characters>4720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TOPLUM SAĞLIĞI MERKEZİ</vt:lpstr>
    </vt:vector>
  </TitlesOfParts>
  <Company>Progressive</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TOPLUM SAĞLIĞI MERKEZİ</dc:title>
  <dc:subject/>
  <dc:creator>Melike KARA</dc:creator>
  <cp:keywords/>
  <dc:description/>
  <cp:lastModifiedBy>Microsoft hesabı</cp:lastModifiedBy>
  <cp:revision>7</cp:revision>
  <cp:lastPrinted>2015-11-30T09:46:00Z</cp:lastPrinted>
  <dcterms:created xsi:type="dcterms:W3CDTF">2015-11-30T10:49:00Z</dcterms:created>
  <dcterms:modified xsi:type="dcterms:W3CDTF">2024-01-30T11:56:00Z</dcterms:modified>
</cp:coreProperties>
</file>